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勇于担当讲作为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廉洁自律做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——“不忘初心、牢记使命”主题教育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学习交流发言提纲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（2019年6月26日）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楷体_GB2312" w:hAnsi="楷体_GB2312" w:eastAsia="楷体_GB2312" w:cs="楷体_GB2312"/>
          <w:sz w:val="11"/>
          <w:szCs w:val="11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张文刚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通过学习《习近平关于“不忘初心，牢记使命”重要论述选编》和《习近平新时代中国特色社会主义思想学习纲要》，使我对共产党人的初心和使命有了更进一步的理解，下面我结合自己分管的财务工作，从担当作为和廉洁自律两个方面，谈谈自己的一点体会：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一、担当作为方面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坚持从严教育、从严管理、从严监督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分管部门</w:t>
      </w:r>
      <w:r>
        <w:rPr>
          <w:rFonts w:hint="eastAsia" w:ascii="仿宋_GB2312" w:hAnsi="仿宋" w:eastAsia="仿宋_GB2312"/>
          <w:sz w:val="28"/>
          <w:szCs w:val="28"/>
        </w:rPr>
        <w:t>，同时用科学办法进行管理，切实管到位、管到点子上。不断加强学习和实践，深入学习领会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公司</w:t>
      </w:r>
      <w:r>
        <w:rPr>
          <w:rFonts w:hint="eastAsia" w:ascii="仿宋_GB2312" w:hAnsi="仿宋" w:eastAsia="仿宋_GB2312"/>
          <w:sz w:val="28"/>
          <w:szCs w:val="28"/>
        </w:rPr>
        <w:t>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委的</w:t>
      </w:r>
      <w:r>
        <w:rPr>
          <w:rFonts w:hint="eastAsia" w:ascii="仿宋_GB2312" w:hAnsi="仿宋" w:eastAsia="仿宋_GB2312"/>
          <w:sz w:val="28"/>
          <w:szCs w:val="28"/>
        </w:rPr>
        <w:t>重大决策部署，熟悉深化改革的政策举措，掌握相关领域知识，着力提高专业能力、政策研究能力、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财务</w:t>
      </w:r>
      <w:r>
        <w:rPr>
          <w:rFonts w:hint="eastAsia" w:ascii="仿宋_GB2312" w:hAnsi="仿宋" w:eastAsia="仿宋_GB2312"/>
          <w:sz w:val="28"/>
          <w:szCs w:val="28"/>
        </w:rPr>
        <w:t>信息化能力。全面提升领导能力和工作水平，在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实际</w:t>
      </w:r>
      <w:r>
        <w:rPr>
          <w:rFonts w:hint="eastAsia" w:ascii="仿宋_GB2312" w:hAnsi="仿宋" w:eastAsia="仿宋_GB2312"/>
          <w:sz w:val="28"/>
          <w:szCs w:val="28"/>
        </w:rPr>
        <w:t>工作中把好方向、突出重点、指导有力。同时，要增强改革创新本领，努力破解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分管</w:t>
      </w:r>
      <w:r>
        <w:rPr>
          <w:rFonts w:hint="eastAsia" w:ascii="仿宋_GB2312" w:hAnsi="仿宋" w:eastAsia="仿宋_GB2312"/>
          <w:sz w:val="28"/>
          <w:szCs w:val="28"/>
        </w:rPr>
        <w:t>工作面临的新情况新问题。勇于作为敢担当。要以对党忠诚、为党分忧、为党尽职、为民造福的政治担当，以守土有责、守土负责、守土尽责的责任担当，面对矛盾敢于迎难而上，面对危机敢于挺身而出，面对失误敢于承担责任，面对歪风邪气敢于坚决斗争。树立强烈的责任意识和担当精神，敢于说真话、报实情，切实维护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财务工作</w:t>
      </w:r>
      <w:r>
        <w:rPr>
          <w:rFonts w:hint="eastAsia" w:ascii="仿宋_GB2312" w:hAnsi="仿宋" w:eastAsia="仿宋_GB2312"/>
          <w:sz w:val="28"/>
          <w:szCs w:val="28"/>
        </w:rPr>
        <w:t>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严肃性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下一步我将以公司的战略为指引，以提升财务管理带动公司全面管理水平提升为抓手，以推动公司高质量发展提高效益为目标，夯实财务管理基础，全面提升财务管理水平，推动公司转型升级和高质量发展。一是从公司实际出发，以《企业会计准则》为核心，健全完善财务管理框架体系和各项财务规章制度，严格遵守各类法规，强化制度执行力；二是结合本年度已安排的“自查自纠”活动，全面梳理业务流程的缺漏，实施流程再造，促进业务处理规范化，着力提升财务内控的健全性和有效性；三是以“提质增效”为目标，加强预算管理，压降可控成本，持续开展“两金压降”工作，降低资金使用成本；四是以年度财务决算审计、项目决算审计和省审计厅专项审计发现的问题为切入点，突出重点整改提高，切实提高财务管理和业务工作的协同水平；五是加强财务会计队伍建设，促进先进管理理念、技术和方法在财务管理中应用，打造一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政治素质强、业务本领精的财务管理团队。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廉洁自律方面</w:t>
      </w:r>
    </w:p>
    <w:p>
      <w:pPr>
        <w:pStyle w:val="6"/>
        <w:shd w:val="clear" w:color="auto" w:fill="FFFFFF"/>
        <w:ind w:firstLine="420" w:firstLineChars="150"/>
        <w:rPr>
          <w:color w:val="2B2B2B"/>
          <w:sz w:val="16"/>
          <w:szCs w:val="16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认真学习贯彻习近平总书记关于反对形式主义、官僚主义的重要论述和重要指示精神，</w:t>
      </w:r>
      <w:r>
        <w:rPr>
          <w:rFonts w:hint="eastAsia" w:ascii="仿宋_GB2312" w:hAnsi="仿宋" w:eastAsia="仿宋_GB2312"/>
          <w:sz w:val="28"/>
          <w:szCs w:val="28"/>
        </w:rPr>
        <w:t>在工作和生活中严格执行廉洁自律准则，带头落实中央八项规定和实施细则精神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守住清廉底线，永葆本色。时刻绷紧廉洁自律这根弦，始终保持一种清醒、一份冷静、一种定力，慎权、慎欲、慎微、慎独。坚决抵御腐朽思想观念和生活方式的侵蚀，远离各种低级趣味和不良嗜好。始终保持一颗“平常心”，不患得患失，不消极攀比，不得意忘形。从小事小节上加强自身修养，从一点一滴中自觉完善自己，注重培养健康的生活情趣，正确选择个人爱好，慎重对待朋友交往，明辨是非，克己慎行，堂堂正正，光明磊落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一是</w:t>
      </w:r>
      <w:r>
        <w:rPr>
          <w:rFonts w:hint="eastAsia" w:ascii="仿宋_GB2312" w:hAnsi="仿宋" w:eastAsia="仿宋_GB2312"/>
          <w:sz w:val="28"/>
          <w:szCs w:val="28"/>
        </w:rPr>
        <w:t>按照中央八项规定精神修订财务管理制度，通过制度压缩日常办公经费开支，控制会议活动规模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，规范</w:t>
      </w:r>
      <w:r>
        <w:rPr>
          <w:rFonts w:hint="eastAsia" w:ascii="仿宋_GB2312" w:hAnsi="仿宋" w:eastAsia="仿宋_GB2312"/>
          <w:sz w:val="28"/>
          <w:szCs w:val="28"/>
        </w:rPr>
        <w:t>公务接待开支，实行出差、学习、培训事前审批制度。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二</w:t>
      </w:r>
      <w:r>
        <w:rPr>
          <w:rFonts w:hint="eastAsia" w:ascii="仿宋_GB2312" w:hAnsi="仿宋" w:eastAsia="仿宋_GB2312"/>
          <w:sz w:val="28"/>
          <w:szCs w:val="28"/>
        </w:rPr>
        <w:t>是通过内部审计监督，促使中央八项规定落实地生根。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三是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加强公司财务人员职业道德建设，教育公司财务人员遵守职业道德，树立正确的人生观和价值观，提高思想道德修养，认真做好本职工作；四是要求财务人员强化责任担当、增强服务意识、提高工作效率，切实转变工作作风，在财务部门努力形成真抓实干、风清气正、办事高效的工作氛围。五是</w:t>
      </w:r>
      <w:r>
        <w:rPr>
          <w:rFonts w:hint="eastAsia" w:ascii="仿宋_GB2312" w:hAnsi="仿宋" w:eastAsia="仿宋_GB2312"/>
          <w:sz w:val="28"/>
          <w:szCs w:val="28"/>
        </w:rPr>
        <w:t>严守底线，着力增强思想自觉和行动自觉。把自己管住、管好、管严，认真践行清廉要求，坚持以俭养德，时刻检点自己，管好家人和分管部门的工作人员，自觉抵制各种特权行为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主动接受党组织和职工群众的监督，以实际行动维护党纪政纪的权威性和严肃性，树立清正廉洁的党员领导干部形象。</w:t>
      </w:r>
    </w:p>
    <w:p>
      <w:pPr>
        <w:rPr>
          <w:rFonts w:hint="eastAsia" w:ascii="仿宋_GB2312" w:hAnsi="仿宋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C2A2"/>
    <w:multiLevelType w:val="singleLevel"/>
    <w:tmpl w:val="3A1FC2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21F8F"/>
    <w:rsid w:val="027C6B91"/>
    <w:rsid w:val="0A320A9D"/>
    <w:rsid w:val="0AA23C86"/>
    <w:rsid w:val="22621F8F"/>
    <w:rsid w:val="3C4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ara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2019-06-25T12:44:00Z</dcterms:created>
  <dc:creator>GSLQ-Zhangzg</dc:creator>
  <cp:lastModifiedBy>绿墨水</cp:lastModifiedBy>
  <dcterms:modified xsi:type="dcterms:W3CDTF">2019-07-04T07:00:30Z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